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58FE" w14:textId="4417FE08" w:rsidR="003A0AF6" w:rsidRDefault="003A0AF6" w:rsidP="007D3B6F"/>
    <w:p w14:paraId="67794BC6" w14:textId="6E1EEEF8" w:rsidR="001B6325" w:rsidRDefault="001B6325" w:rsidP="007D3B6F"/>
    <w:p w14:paraId="33C2A11F" w14:textId="77777777" w:rsidR="006372FE" w:rsidRDefault="006372FE" w:rsidP="007D3B6F"/>
    <w:p w14:paraId="5FD18BAE" w14:textId="77777777" w:rsidR="001B6325" w:rsidRDefault="001B6325" w:rsidP="001B6325">
      <w:pPr>
        <w:jc w:val="center"/>
        <w:rPr>
          <w:rFonts w:ascii="Open Sans" w:eastAsia="Times New Roman" w:hAnsi="Open Sans" w:cs="Open Sans"/>
          <w:b/>
          <w:sz w:val="20"/>
          <w:szCs w:val="20"/>
          <w:lang w:val="pt-PT"/>
        </w:rPr>
      </w:pPr>
    </w:p>
    <w:p w14:paraId="6346C33D" w14:textId="77777777" w:rsidR="001B6325" w:rsidRDefault="001B6325" w:rsidP="001B6325">
      <w:pPr>
        <w:jc w:val="center"/>
        <w:rPr>
          <w:rFonts w:ascii="Open Sans" w:eastAsia="Times New Roman" w:hAnsi="Open Sans" w:cs="Open Sans"/>
          <w:b/>
          <w:sz w:val="20"/>
          <w:szCs w:val="20"/>
          <w:lang w:val="pt-PT"/>
        </w:rPr>
      </w:pPr>
    </w:p>
    <w:p w14:paraId="31178390" w14:textId="104F2D6C" w:rsidR="006372FE" w:rsidRPr="00DA001B" w:rsidRDefault="00DA001B" w:rsidP="006372FE">
      <w:pPr>
        <w:pStyle w:val="HTMLPreformatted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sz w:val="22"/>
          <w:szCs w:val="22"/>
          <w:lang w:val="pt-PT"/>
        </w:rPr>
        <w:t>À Comunidade Académica</w:t>
      </w:r>
      <w:bookmarkStart w:id="0" w:name="_GoBack"/>
      <w:bookmarkEnd w:id="0"/>
    </w:p>
    <w:p w14:paraId="786E510A" w14:textId="77777777" w:rsidR="00CD4A28" w:rsidRPr="00DA001B" w:rsidRDefault="00CD4A28" w:rsidP="001B6325">
      <w:pPr>
        <w:autoSpaceDE w:val="0"/>
        <w:autoSpaceDN w:val="0"/>
        <w:adjustRightInd w:val="0"/>
        <w:rPr>
          <w:rFonts w:ascii="Open Sans" w:eastAsia="Times New Roman" w:hAnsi="Open Sans" w:cs="Open Sans"/>
          <w:lang w:val="pt-PT"/>
        </w:rPr>
      </w:pPr>
    </w:p>
    <w:p w14:paraId="5B3257B3" w14:textId="77777777" w:rsidR="00DA001B" w:rsidRPr="00DA001B" w:rsidRDefault="00DA001B" w:rsidP="00DA001B">
      <w:pPr>
        <w:rPr>
          <w:rFonts w:ascii="Calibri" w:eastAsia="Times New Roman" w:hAnsi="Calibri" w:cs="Calibri"/>
          <w:color w:val="000000"/>
          <w:lang w:val="pt-PT"/>
        </w:rPr>
      </w:pP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 </w:t>
      </w:r>
    </w:p>
    <w:p w14:paraId="355B4DF0" w14:textId="77777777" w:rsidR="00DA001B" w:rsidRPr="00DA001B" w:rsidRDefault="00DA001B" w:rsidP="00DA001B">
      <w:pPr>
        <w:rPr>
          <w:rFonts w:ascii="Calibri" w:eastAsia="Times New Roman" w:hAnsi="Calibri" w:cs="Calibri"/>
          <w:color w:val="000000"/>
          <w:lang w:val="pt-PT"/>
        </w:rPr>
      </w:pP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No dia 13 de março foi dado a conhecer à comunidade académica que as aulas presenciais estariam suspensas até ao dia 9 de abril.  Iniciou-se desde essa data a transferência da lecionação para plataformas digitais. </w:t>
      </w:r>
    </w:p>
    <w:p w14:paraId="0AC9B6D9" w14:textId="77777777" w:rsidR="00DA001B" w:rsidRPr="00DA001B" w:rsidRDefault="00DA001B" w:rsidP="00DA001B">
      <w:pPr>
        <w:rPr>
          <w:rFonts w:ascii="Calibri" w:eastAsia="Times New Roman" w:hAnsi="Calibri" w:cs="Calibri"/>
          <w:color w:val="000000"/>
          <w:lang w:val="pt-PT"/>
        </w:rPr>
      </w:pP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Face à evolução da situação do país e à anunciada manutenção do encerramento de escolas, pelo menos, até ao dia 4 de maio, e de forma a não causar renovada perturbação no último mês de atividade letiva regular nas unidades académicas, não será retomada a lecionação presencial em cursos conferentes de grau até ao final do semestre.</w:t>
      </w:r>
    </w:p>
    <w:p w14:paraId="77786152" w14:textId="77777777" w:rsidR="00DA001B" w:rsidRPr="00DA001B" w:rsidRDefault="00DA001B" w:rsidP="00DA001B">
      <w:pPr>
        <w:rPr>
          <w:rFonts w:ascii="Calibri" w:eastAsia="Times New Roman" w:hAnsi="Calibri" w:cs="Calibri"/>
          <w:color w:val="000000"/>
          <w:lang w:val="pt-PT"/>
        </w:rPr>
      </w:pP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 </w:t>
      </w:r>
    </w:p>
    <w:p w14:paraId="603A735C" w14:textId="77777777" w:rsidR="00DA001B" w:rsidRPr="00DA001B" w:rsidRDefault="00DA001B" w:rsidP="00DA001B">
      <w:pPr>
        <w:rPr>
          <w:rFonts w:ascii="Calibri" w:eastAsia="Times New Roman" w:hAnsi="Calibri" w:cs="Calibri"/>
          <w:color w:val="000000"/>
          <w:lang w:val="pt-PT"/>
        </w:rPr>
      </w:pP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No final de abril, a UCP avaliará a abertura progressiva da atividade nos </w:t>
      </w:r>
      <w:r w:rsidRPr="00DA001B">
        <w:rPr>
          <w:rFonts w:ascii="Calibri" w:eastAsia="Times New Roman" w:hAnsi="Calibri" w:cs="Calibri"/>
          <w:i/>
          <w:iCs/>
          <w:color w:val="000000"/>
          <w:sz w:val="22"/>
          <w:szCs w:val="22"/>
          <w:lang w:val="pt-PT"/>
        </w:rPr>
        <w:t>campi</w:t>
      </w: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. Nessa altura, será tomada uma decisão relativamente à possibilidade de realização presencial das avaliações finais, que será ponderada tendo em consideração a realidade de cada </w:t>
      </w:r>
      <w:r w:rsidRPr="00DA001B">
        <w:rPr>
          <w:rFonts w:ascii="Calibri" w:eastAsia="Times New Roman" w:hAnsi="Calibri" w:cs="Calibri"/>
          <w:i/>
          <w:iCs/>
          <w:color w:val="000000"/>
          <w:sz w:val="22"/>
          <w:szCs w:val="22"/>
          <w:lang w:val="pt-PT"/>
        </w:rPr>
        <w:t>campus</w:t>
      </w:r>
      <w:r w:rsidRPr="00DA001B">
        <w:rPr>
          <w:rFonts w:ascii="Calibri" w:eastAsia="Times New Roman" w:hAnsi="Calibri" w:cs="Calibri"/>
          <w:color w:val="000000"/>
          <w:sz w:val="22"/>
          <w:szCs w:val="22"/>
          <w:lang w:val="pt-PT"/>
        </w:rPr>
        <w:t> e o modelo pedagógico em vigor em cada unidade académica.</w:t>
      </w:r>
    </w:p>
    <w:p w14:paraId="75846F94" w14:textId="1BFB380A" w:rsidR="001B6325" w:rsidRPr="00711BE0" w:rsidRDefault="001B6325" w:rsidP="00711BE0">
      <w:pPr>
        <w:ind w:left="637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</w:pPr>
    </w:p>
    <w:p w14:paraId="74B9878F" w14:textId="77777777" w:rsidR="001B6325" w:rsidRPr="001B6325" w:rsidRDefault="001B6325" w:rsidP="001B6325">
      <w:pPr>
        <w:autoSpaceDE w:val="0"/>
        <w:autoSpaceDN w:val="0"/>
        <w:adjustRightInd w:val="0"/>
        <w:ind w:left="709" w:firstLine="708"/>
        <w:rPr>
          <w:rFonts w:ascii="Open Sans" w:eastAsia="Times New Roman" w:hAnsi="Open Sans" w:cs="Open Sans"/>
          <w:sz w:val="20"/>
          <w:szCs w:val="20"/>
          <w:lang w:val="pt-PT"/>
        </w:rPr>
      </w:pPr>
    </w:p>
    <w:p w14:paraId="0C927077" w14:textId="77777777" w:rsidR="001B6325" w:rsidRPr="001B6325" w:rsidRDefault="001B6325" w:rsidP="001B6325">
      <w:pPr>
        <w:autoSpaceDE w:val="0"/>
        <w:autoSpaceDN w:val="0"/>
        <w:adjustRightInd w:val="0"/>
        <w:ind w:left="4248" w:firstLine="708"/>
        <w:rPr>
          <w:rFonts w:ascii="Open Sans" w:eastAsia="Times New Roman" w:hAnsi="Open Sans" w:cs="Open Sans"/>
          <w:sz w:val="20"/>
          <w:szCs w:val="20"/>
          <w:lang w:val="pt-PT"/>
        </w:rPr>
      </w:pPr>
    </w:p>
    <w:p w14:paraId="68F12DEA" w14:textId="77777777" w:rsidR="001B6325" w:rsidRPr="001B6325" w:rsidRDefault="001B6325" w:rsidP="001B6325">
      <w:pPr>
        <w:jc w:val="both"/>
        <w:rPr>
          <w:rFonts w:ascii="Open Sans" w:eastAsia="Times New Roman" w:hAnsi="Open Sans" w:cs="Open Sans"/>
          <w:sz w:val="20"/>
          <w:szCs w:val="20"/>
          <w:lang w:val="pt-PT"/>
        </w:rPr>
      </w:pPr>
    </w:p>
    <w:p w14:paraId="4529C2DD" w14:textId="77777777" w:rsidR="00412647" w:rsidRPr="00412647" w:rsidRDefault="00412647" w:rsidP="001B6325">
      <w:pPr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</w:p>
    <w:p w14:paraId="3572A1F0" w14:textId="77777777" w:rsidR="001B6325" w:rsidRPr="00412647" w:rsidRDefault="001B6325" w:rsidP="001B6325">
      <w:pPr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</w:p>
    <w:p w14:paraId="09BB4856" w14:textId="77777777" w:rsidR="001B6325" w:rsidRPr="00412647" w:rsidRDefault="001B6325" w:rsidP="001B6325">
      <w:pPr>
        <w:spacing w:before="120" w:after="120"/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</w:p>
    <w:p w14:paraId="0E1A1003" w14:textId="77777777" w:rsidR="001B6325" w:rsidRPr="00412647" w:rsidRDefault="001B6325" w:rsidP="007D3B6F">
      <w:pPr>
        <w:rPr>
          <w:lang w:val="en-GB"/>
        </w:rPr>
      </w:pPr>
    </w:p>
    <w:p w14:paraId="1FF5E75C" w14:textId="208E2504" w:rsidR="007D3B6F" w:rsidRPr="00412647" w:rsidRDefault="00FF3F7F" w:rsidP="00FF3F7F">
      <w:pPr>
        <w:tabs>
          <w:tab w:val="left" w:pos="6010"/>
        </w:tabs>
        <w:rPr>
          <w:lang w:val="en-GB"/>
        </w:rPr>
      </w:pPr>
      <w:r w:rsidRPr="00412647">
        <w:rPr>
          <w:lang w:val="en-GB"/>
        </w:rPr>
        <w:tab/>
      </w:r>
    </w:p>
    <w:p w14:paraId="689EE908" w14:textId="77777777" w:rsidR="007E6304" w:rsidRPr="00412647" w:rsidRDefault="007E6304" w:rsidP="007E6304">
      <w:pPr>
        <w:rPr>
          <w:rFonts w:ascii="Helvetica" w:hAnsi="Helvetica" w:cs="Helvetica"/>
          <w:color w:val="000053"/>
          <w:sz w:val="16"/>
          <w:szCs w:val="16"/>
          <w:lang w:val="en-GB"/>
        </w:rPr>
      </w:pPr>
    </w:p>
    <w:p w14:paraId="335EC095" w14:textId="77777777" w:rsidR="007E6304" w:rsidRPr="00412647" w:rsidRDefault="007E6304" w:rsidP="007E6304">
      <w:pPr>
        <w:rPr>
          <w:rFonts w:ascii="Helvetica" w:hAnsi="Helvetica" w:cs="Helvetica"/>
          <w:color w:val="000053"/>
          <w:sz w:val="16"/>
          <w:szCs w:val="16"/>
          <w:lang w:val="en-GB"/>
        </w:rPr>
      </w:pPr>
    </w:p>
    <w:p w14:paraId="550EE473" w14:textId="77777777" w:rsidR="007E6304" w:rsidRPr="00412647" w:rsidRDefault="007E6304" w:rsidP="007E6304">
      <w:pPr>
        <w:rPr>
          <w:rFonts w:ascii="Helvetica" w:hAnsi="Helvetica" w:cs="Helvetica"/>
          <w:color w:val="000053"/>
          <w:sz w:val="16"/>
          <w:szCs w:val="16"/>
          <w:lang w:val="en-GB"/>
        </w:rPr>
      </w:pPr>
    </w:p>
    <w:p w14:paraId="77FA454E" w14:textId="39AB2BED" w:rsidR="00FA757F" w:rsidRPr="00412647" w:rsidRDefault="00FA757F" w:rsidP="00FA757F">
      <w:pPr>
        <w:jc w:val="center"/>
        <w:rPr>
          <w:rFonts w:ascii="Gill Sans MT Condensed" w:hAnsi="Gill Sans MT Condensed" w:cs="Helvetica"/>
          <w:b/>
          <w:bCs/>
          <w:color w:val="00295C"/>
          <w:sz w:val="16"/>
          <w:szCs w:val="16"/>
          <w:u w:val="single" w:color="0B4CB4"/>
          <w:lang w:val="en-GB"/>
        </w:rPr>
      </w:pPr>
    </w:p>
    <w:sectPr w:rsidR="00FA757F" w:rsidRPr="00412647" w:rsidSect="00BE3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4" w:right="1134" w:bottom="673" w:left="709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3939" w14:textId="77777777" w:rsidR="00384896" w:rsidRDefault="00384896" w:rsidP="00FA757F">
      <w:r>
        <w:separator/>
      </w:r>
    </w:p>
  </w:endnote>
  <w:endnote w:type="continuationSeparator" w:id="0">
    <w:p w14:paraId="04F4DC5D" w14:textId="77777777" w:rsidR="00384896" w:rsidRDefault="00384896" w:rsidP="00F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20000287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Open Sans Condensed Light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 Sans Semibold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5AF6" w14:textId="77777777" w:rsidR="00FF3F7F" w:rsidRDefault="00FF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F959" w14:textId="54C0A11D" w:rsidR="00FF3F7F" w:rsidRPr="0005304C" w:rsidRDefault="00FF3F7F" w:rsidP="00BE367B">
    <w:pPr>
      <w:jc w:val="center"/>
      <w:rPr>
        <w:rFonts w:ascii="Open Sans Condensed Light" w:hAnsi="Open Sans Condensed Light" w:cs="Helvetica"/>
        <w:color w:val="002A5C"/>
        <w:sz w:val="18"/>
        <w:szCs w:val="18"/>
        <w:u w:val="single" w:color="0B4CB4"/>
        <w:lang w:val="pt-BR"/>
      </w:rPr>
    </w:pPr>
    <w:r w:rsidRPr="0005304C">
      <w:rPr>
        <w:rFonts w:ascii="Open Sans Condensed Light" w:hAnsi="Open Sans Condensed Light" w:cs="Helvetica"/>
        <w:color w:val="002A5C"/>
        <w:sz w:val="18"/>
        <w:szCs w:val="18"/>
        <w:lang w:val="pt-BR"/>
      </w:rPr>
      <w:t xml:space="preserve">REITORIA | Palma de Cima, 1649-023 Lisboa - Portugal | T: (+351) 217 265 838 | E: </w:t>
    </w:r>
    <w:hyperlink r:id="rId1" w:history="1">
      <w:r w:rsidRPr="0005304C">
        <w:rPr>
          <w:rFonts w:ascii="Open Sans Condensed Light" w:hAnsi="Open Sans Condensed Light" w:cs="Helvetica"/>
          <w:color w:val="002A5C"/>
          <w:sz w:val="18"/>
          <w:szCs w:val="18"/>
          <w:u w:val="single" w:color="0B4CB4"/>
          <w:lang w:val="pt-BR"/>
        </w:rPr>
        <w:t>gabinetereitoria@reitoria.ucp.pt</w:t>
      </w:r>
    </w:hyperlink>
    <w:r w:rsidRPr="0005304C">
      <w:rPr>
        <w:rFonts w:ascii="Open Sans Condensed Light" w:hAnsi="Open Sans Condensed Light" w:cs="Helvetica"/>
        <w:color w:val="002A5C"/>
        <w:sz w:val="18"/>
        <w:szCs w:val="18"/>
        <w:lang w:val="pt-BR"/>
      </w:rPr>
      <w:t xml:space="preserve"> | </w:t>
    </w:r>
    <w:r w:rsidRPr="0005304C">
      <w:rPr>
        <w:rFonts w:ascii="Open Sans Semibold" w:hAnsi="Open Sans Semibold" w:cs="Helvetica"/>
        <w:b/>
        <w:bCs/>
        <w:color w:val="002A5C"/>
        <w:sz w:val="18"/>
        <w:szCs w:val="18"/>
        <w:u w:val="single" w:color="0B4CB4"/>
        <w:lang w:val="pt-BR"/>
      </w:rPr>
      <w:t>www.ucp.pt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D2C2" w14:textId="77777777" w:rsidR="00FF3F7F" w:rsidRDefault="00FF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BD2B" w14:textId="77777777" w:rsidR="00384896" w:rsidRDefault="00384896" w:rsidP="00FA757F">
      <w:r>
        <w:separator/>
      </w:r>
    </w:p>
  </w:footnote>
  <w:footnote w:type="continuationSeparator" w:id="0">
    <w:p w14:paraId="3AB2B5AB" w14:textId="77777777" w:rsidR="00384896" w:rsidRDefault="00384896" w:rsidP="00F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637E" w14:textId="77777777" w:rsidR="00FF3F7F" w:rsidRDefault="00FF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B07F" w14:textId="3FEF2273" w:rsidR="00FF3F7F" w:rsidRDefault="00FF3F7F">
    <w:pPr>
      <w:pStyle w:val="Header"/>
    </w:pPr>
    <w:r w:rsidRPr="002F19B1">
      <w:rPr>
        <w:noProof/>
        <w:lang w:val="en-GB" w:eastAsia="en-GB"/>
      </w:rPr>
      <w:drawing>
        <wp:inline distT="0" distB="0" distL="0" distR="0" wp14:anchorId="540975D6" wp14:editId="09FA6757">
          <wp:extent cx="2160000" cy="845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45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BA3C" w14:textId="77777777" w:rsidR="00FF3F7F" w:rsidRDefault="00FF3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1"/>
    <w:rsid w:val="00021DBD"/>
    <w:rsid w:val="0005304C"/>
    <w:rsid w:val="000C4055"/>
    <w:rsid w:val="001231A5"/>
    <w:rsid w:val="00195544"/>
    <w:rsid w:val="001B56AA"/>
    <w:rsid w:val="001B6325"/>
    <w:rsid w:val="002156E2"/>
    <w:rsid w:val="002C0F3D"/>
    <w:rsid w:val="002F19B1"/>
    <w:rsid w:val="00314F9A"/>
    <w:rsid w:val="00343532"/>
    <w:rsid w:val="00384896"/>
    <w:rsid w:val="003A0AF6"/>
    <w:rsid w:val="003C2C8A"/>
    <w:rsid w:val="003D3837"/>
    <w:rsid w:val="00412647"/>
    <w:rsid w:val="004737A7"/>
    <w:rsid w:val="004A1547"/>
    <w:rsid w:val="004F70C9"/>
    <w:rsid w:val="006372FE"/>
    <w:rsid w:val="00711BE0"/>
    <w:rsid w:val="00713F46"/>
    <w:rsid w:val="00793B79"/>
    <w:rsid w:val="007D3B6F"/>
    <w:rsid w:val="007D5C80"/>
    <w:rsid w:val="007E6304"/>
    <w:rsid w:val="00855332"/>
    <w:rsid w:val="008A4466"/>
    <w:rsid w:val="008B4410"/>
    <w:rsid w:val="008F3897"/>
    <w:rsid w:val="00905712"/>
    <w:rsid w:val="00A22D31"/>
    <w:rsid w:val="00A92E64"/>
    <w:rsid w:val="00B86266"/>
    <w:rsid w:val="00BA7176"/>
    <w:rsid w:val="00BD4DDA"/>
    <w:rsid w:val="00BE367B"/>
    <w:rsid w:val="00CD4A28"/>
    <w:rsid w:val="00D2335A"/>
    <w:rsid w:val="00D83E8D"/>
    <w:rsid w:val="00DA001B"/>
    <w:rsid w:val="00DF7C63"/>
    <w:rsid w:val="00E83683"/>
    <w:rsid w:val="00FA757F"/>
    <w:rsid w:val="00FB3121"/>
    <w:rsid w:val="00FC5E6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76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7F"/>
  </w:style>
  <w:style w:type="paragraph" w:styleId="Footer">
    <w:name w:val="footer"/>
    <w:basedOn w:val="Normal"/>
    <w:link w:val="FooterChar"/>
    <w:uiPriority w:val="99"/>
    <w:unhideWhenUsed/>
    <w:rsid w:val="00FA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7F"/>
  </w:style>
  <w:style w:type="character" w:styleId="Hyperlink">
    <w:name w:val="Hyperlink"/>
    <w:basedOn w:val="DefaultParagraphFont"/>
    <w:uiPriority w:val="99"/>
    <w:semiHidden/>
    <w:unhideWhenUsed/>
    <w:rsid w:val="00CD4A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64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DA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32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9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1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7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5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30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74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0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reitoria@reitoria.ucp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DCM</cp:lastModifiedBy>
  <cp:revision>9</cp:revision>
  <cp:lastPrinted>2020-04-01T12:09:00Z</cp:lastPrinted>
  <dcterms:created xsi:type="dcterms:W3CDTF">2020-04-09T12:22:00Z</dcterms:created>
  <dcterms:modified xsi:type="dcterms:W3CDTF">2020-04-09T16:32:00Z</dcterms:modified>
</cp:coreProperties>
</file>